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DBE5D" w14:textId="77777777" w:rsidR="00D00B6A" w:rsidRDefault="00D00B6A" w:rsidP="000B375C">
      <w:pPr>
        <w:spacing w:line="480" w:lineRule="auto"/>
        <w:jc w:val="center"/>
        <w:rPr>
          <w:rFonts w:ascii="Times New Roman" w:hAnsi="Times New Roman" w:cs="Times New Roman"/>
          <w:sz w:val="24"/>
          <w:szCs w:val="24"/>
        </w:rPr>
      </w:pPr>
    </w:p>
    <w:p w14:paraId="553C3AEB" w14:textId="77777777" w:rsidR="00D00B6A" w:rsidRDefault="00D00B6A" w:rsidP="000B375C">
      <w:pPr>
        <w:spacing w:line="480" w:lineRule="auto"/>
        <w:jc w:val="center"/>
        <w:rPr>
          <w:rFonts w:ascii="Times New Roman" w:hAnsi="Times New Roman" w:cs="Times New Roman"/>
          <w:sz w:val="24"/>
          <w:szCs w:val="24"/>
        </w:rPr>
      </w:pPr>
    </w:p>
    <w:p w14:paraId="45D3AFCF" w14:textId="77777777" w:rsidR="00D00B6A" w:rsidRDefault="00D00B6A" w:rsidP="000B375C">
      <w:pPr>
        <w:spacing w:line="480" w:lineRule="auto"/>
        <w:jc w:val="center"/>
        <w:rPr>
          <w:rFonts w:ascii="Times New Roman" w:hAnsi="Times New Roman" w:cs="Times New Roman"/>
          <w:sz w:val="24"/>
          <w:szCs w:val="24"/>
        </w:rPr>
      </w:pPr>
    </w:p>
    <w:p w14:paraId="28CD9A54" w14:textId="77777777" w:rsidR="00D00B6A" w:rsidRDefault="00D00B6A" w:rsidP="000B375C">
      <w:pPr>
        <w:spacing w:line="480" w:lineRule="auto"/>
        <w:jc w:val="center"/>
        <w:rPr>
          <w:rFonts w:ascii="Times New Roman" w:hAnsi="Times New Roman" w:cs="Times New Roman"/>
          <w:sz w:val="24"/>
          <w:szCs w:val="24"/>
        </w:rPr>
      </w:pPr>
    </w:p>
    <w:p w14:paraId="70B6D5A8" w14:textId="77777777" w:rsidR="00D00B6A" w:rsidRDefault="00D00B6A" w:rsidP="000B375C">
      <w:pPr>
        <w:spacing w:line="480" w:lineRule="auto"/>
        <w:jc w:val="center"/>
        <w:rPr>
          <w:rFonts w:ascii="Times New Roman" w:hAnsi="Times New Roman" w:cs="Times New Roman"/>
          <w:sz w:val="24"/>
          <w:szCs w:val="24"/>
        </w:rPr>
      </w:pPr>
    </w:p>
    <w:p w14:paraId="41C0A868" w14:textId="72A64BCC" w:rsidR="00CA5D16" w:rsidRDefault="00CA5D16" w:rsidP="000B375C">
      <w:pPr>
        <w:spacing w:line="480" w:lineRule="auto"/>
        <w:jc w:val="center"/>
        <w:rPr>
          <w:rFonts w:ascii="Times New Roman" w:hAnsi="Times New Roman" w:cs="Times New Roman"/>
          <w:sz w:val="24"/>
          <w:szCs w:val="24"/>
        </w:rPr>
      </w:pPr>
      <w:r w:rsidRPr="00CA5D16">
        <w:rPr>
          <w:rFonts w:ascii="Times New Roman" w:hAnsi="Times New Roman" w:cs="Times New Roman"/>
          <w:sz w:val="24"/>
          <w:szCs w:val="24"/>
        </w:rPr>
        <w:t xml:space="preserve">Techniques </w:t>
      </w:r>
      <w:r>
        <w:rPr>
          <w:rFonts w:ascii="Times New Roman" w:hAnsi="Times New Roman" w:cs="Times New Roman"/>
          <w:sz w:val="24"/>
          <w:szCs w:val="24"/>
          <w:lang w:val="en-US"/>
        </w:rPr>
        <w:t>f</w:t>
      </w:r>
      <w:r w:rsidRPr="00CA5D16">
        <w:rPr>
          <w:rFonts w:ascii="Times New Roman" w:hAnsi="Times New Roman" w:cs="Times New Roman"/>
          <w:sz w:val="24"/>
          <w:szCs w:val="24"/>
        </w:rPr>
        <w:t>or Identifying Market Change and Emerging Market Opportunities</w:t>
      </w:r>
    </w:p>
    <w:p w14:paraId="59C22E8A" w14:textId="3AE8AE7D" w:rsidR="00DB7C45" w:rsidRDefault="00DB7C45" w:rsidP="000B375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B7AC841" w14:textId="4A6BD686" w:rsidR="00DB7C45" w:rsidRDefault="00DB7C45" w:rsidP="000B375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7D5D445A" w14:textId="77777777" w:rsidR="000B375C" w:rsidRDefault="000B375C" w:rsidP="000B375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7E41C3" w14:textId="79AD031C" w:rsidR="00DB7C45" w:rsidRDefault="00DB7C45" w:rsidP="000B375C">
      <w:pPr>
        <w:spacing w:line="480" w:lineRule="auto"/>
        <w:jc w:val="center"/>
        <w:rPr>
          <w:rFonts w:ascii="Times New Roman" w:hAnsi="Times New Roman" w:cs="Times New Roman"/>
          <w:sz w:val="24"/>
          <w:szCs w:val="24"/>
        </w:rPr>
      </w:pPr>
      <w:r w:rsidRPr="00DB7C45">
        <w:rPr>
          <w:rFonts w:ascii="Times New Roman" w:hAnsi="Times New Roman" w:cs="Times New Roman"/>
          <w:sz w:val="24"/>
          <w:szCs w:val="24"/>
        </w:rPr>
        <w:lastRenderedPageBreak/>
        <w:t xml:space="preserve">Techniques </w:t>
      </w:r>
      <w:r w:rsidRPr="00DB7C45">
        <w:rPr>
          <w:rFonts w:ascii="Times New Roman" w:hAnsi="Times New Roman" w:cs="Times New Roman"/>
          <w:sz w:val="24"/>
          <w:szCs w:val="24"/>
          <w:lang w:val="en-US"/>
        </w:rPr>
        <w:t>f</w:t>
      </w:r>
      <w:r w:rsidRPr="00DB7C45">
        <w:rPr>
          <w:rFonts w:ascii="Times New Roman" w:hAnsi="Times New Roman" w:cs="Times New Roman"/>
          <w:sz w:val="24"/>
          <w:szCs w:val="24"/>
        </w:rPr>
        <w:t>or Identifying Market Change and Emerging Market Opportunities</w:t>
      </w:r>
    </w:p>
    <w:p w14:paraId="4FE2AD5E" w14:textId="0213B134" w:rsidR="00C65396" w:rsidRPr="00C65396" w:rsidRDefault="00C65396" w:rsidP="000B375C">
      <w:pPr>
        <w:spacing w:line="480" w:lineRule="auto"/>
        <w:jc w:val="center"/>
        <w:rPr>
          <w:rFonts w:ascii="Times New Roman" w:hAnsi="Times New Roman" w:cs="Times New Roman"/>
          <w:b/>
          <w:bCs/>
          <w:sz w:val="24"/>
          <w:szCs w:val="24"/>
          <w:lang w:val="en-US"/>
        </w:rPr>
      </w:pPr>
      <w:r w:rsidRPr="00C65396">
        <w:rPr>
          <w:rFonts w:ascii="Times New Roman" w:hAnsi="Times New Roman" w:cs="Times New Roman"/>
          <w:b/>
          <w:bCs/>
          <w:sz w:val="24"/>
          <w:szCs w:val="24"/>
          <w:lang w:val="en-US"/>
        </w:rPr>
        <w:t>Introduction</w:t>
      </w:r>
    </w:p>
    <w:p w14:paraId="2A84007D" w14:textId="045E8AA5"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The world today is changing in different perspectives, and market environments are not left to be. With the rapid increase in technology and consumers having an increase in knowledge, there is no doubt that market changes and opportunities are occurring in society. It is the business owners</w:t>
      </w:r>
      <w:r w:rsidR="00A72561">
        <w:rPr>
          <w:rFonts w:ascii="Times New Roman" w:hAnsi="Times New Roman" w:cs="Times New Roman"/>
          <w:sz w:val="24"/>
          <w:szCs w:val="24"/>
          <w:lang w:val="en-US"/>
        </w:rPr>
        <w:t>’</w:t>
      </w:r>
      <w:r w:rsidRPr="00CA5D16">
        <w:rPr>
          <w:rFonts w:ascii="Times New Roman" w:hAnsi="Times New Roman" w:cs="Times New Roman"/>
          <w:sz w:val="24"/>
          <w:szCs w:val="24"/>
          <w:lang w:val="en-US"/>
        </w:rPr>
        <w:t xml:space="preserve"> or stakeholders</w:t>
      </w:r>
      <w:r w:rsidR="00A72561">
        <w:rPr>
          <w:rFonts w:ascii="Times New Roman" w:hAnsi="Times New Roman" w:cs="Times New Roman"/>
          <w:sz w:val="24"/>
          <w:szCs w:val="24"/>
          <w:lang w:val="en-US"/>
        </w:rPr>
        <w:t>’</w:t>
      </w:r>
      <w:r w:rsidRPr="00CA5D16">
        <w:rPr>
          <w:rFonts w:ascii="Times New Roman" w:hAnsi="Times New Roman" w:cs="Times New Roman"/>
          <w:sz w:val="24"/>
          <w:szCs w:val="24"/>
          <w:lang w:val="en-US"/>
        </w:rPr>
        <w:t xml:space="preserve"> role to identify these challenges and ensure they are for a better perspective and not causing harm to consumers. Market changes result in </w:t>
      </w:r>
      <w:r w:rsidR="00A72561">
        <w:rPr>
          <w:rFonts w:ascii="Times New Roman" w:hAnsi="Times New Roman" w:cs="Times New Roman"/>
          <w:sz w:val="24"/>
          <w:szCs w:val="24"/>
          <w:lang w:val="en-US"/>
        </w:rPr>
        <w:t xml:space="preserve">a </w:t>
      </w:r>
      <w:r w:rsidRPr="00CA5D16">
        <w:rPr>
          <w:rFonts w:ascii="Times New Roman" w:hAnsi="Times New Roman" w:cs="Times New Roman"/>
          <w:sz w:val="24"/>
          <w:szCs w:val="24"/>
          <w:lang w:val="en-US"/>
        </w:rPr>
        <w:t>firms</w:t>
      </w:r>
      <w:r w:rsidR="00A72561">
        <w:rPr>
          <w:rFonts w:ascii="Times New Roman" w:hAnsi="Times New Roman" w:cs="Times New Roman"/>
          <w:sz w:val="24"/>
          <w:szCs w:val="24"/>
          <w:lang w:val="en-US"/>
        </w:rPr>
        <w:t>’</w:t>
      </w:r>
      <w:r w:rsidRPr="00CA5D16">
        <w:rPr>
          <w:rFonts w:ascii="Times New Roman" w:hAnsi="Times New Roman" w:cs="Times New Roman"/>
          <w:sz w:val="24"/>
          <w:szCs w:val="24"/>
          <w:lang w:val="en-US"/>
        </w:rPr>
        <w:t xml:space="preserve"> unprecedented opportunities to tap on, making consumers satisfied, the businesses to be competitive, and an increase in revenue generation. However, before the identified benefits are achieved, techniques can help understand the market changes, directions markets are taking, and later determine opportunities that businesses should tap on appropriately.</w:t>
      </w:r>
    </w:p>
    <w:p w14:paraId="6E412A54" w14:textId="77777777" w:rsidR="00DB7C45" w:rsidRDefault="00CA5D16" w:rsidP="000B375C">
      <w:pPr>
        <w:spacing w:line="480" w:lineRule="auto"/>
        <w:jc w:val="center"/>
        <w:rPr>
          <w:rFonts w:ascii="Times New Roman" w:hAnsi="Times New Roman" w:cs="Times New Roman"/>
          <w:b/>
          <w:sz w:val="24"/>
          <w:szCs w:val="24"/>
          <w:lang w:val="en-US"/>
        </w:rPr>
      </w:pPr>
      <w:r w:rsidRPr="00CA5D16">
        <w:rPr>
          <w:rFonts w:ascii="Times New Roman" w:hAnsi="Times New Roman" w:cs="Times New Roman"/>
          <w:b/>
          <w:sz w:val="24"/>
          <w:szCs w:val="24"/>
          <w:lang w:val="en-US"/>
        </w:rPr>
        <w:t xml:space="preserve">Techniques </w:t>
      </w:r>
      <w:r w:rsidR="00DB7C45">
        <w:rPr>
          <w:rFonts w:ascii="Times New Roman" w:hAnsi="Times New Roman" w:cs="Times New Roman"/>
          <w:b/>
          <w:sz w:val="24"/>
          <w:szCs w:val="24"/>
          <w:lang w:val="en-US"/>
        </w:rPr>
        <w:t>f</w:t>
      </w:r>
      <w:r w:rsidR="00DB7C45" w:rsidRPr="00CA5D16">
        <w:rPr>
          <w:rFonts w:ascii="Times New Roman" w:hAnsi="Times New Roman" w:cs="Times New Roman"/>
          <w:b/>
          <w:sz w:val="24"/>
          <w:szCs w:val="24"/>
          <w:lang w:val="en-US"/>
        </w:rPr>
        <w:t xml:space="preserve">or Identifying Market Change </w:t>
      </w:r>
      <w:r w:rsidR="00DB7C45">
        <w:rPr>
          <w:rFonts w:ascii="Times New Roman" w:hAnsi="Times New Roman" w:cs="Times New Roman"/>
          <w:b/>
          <w:sz w:val="24"/>
          <w:szCs w:val="24"/>
          <w:lang w:val="en-US"/>
        </w:rPr>
        <w:t>a</w:t>
      </w:r>
      <w:r w:rsidR="00DB7C45" w:rsidRPr="00CA5D16">
        <w:rPr>
          <w:rFonts w:ascii="Times New Roman" w:hAnsi="Times New Roman" w:cs="Times New Roman"/>
          <w:b/>
          <w:sz w:val="24"/>
          <w:szCs w:val="24"/>
          <w:lang w:val="en-US"/>
        </w:rPr>
        <w:t>nd Opportunities</w:t>
      </w:r>
    </w:p>
    <w:p w14:paraId="7856C1FA" w14:textId="77777777" w:rsidR="00DB7C45" w:rsidRDefault="00CA5D16" w:rsidP="000B375C">
      <w:pPr>
        <w:spacing w:line="480" w:lineRule="auto"/>
        <w:rPr>
          <w:rFonts w:ascii="Times New Roman" w:hAnsi="Times New Roman" w:cs="Times New Roman"/>
          <w:b/>
          <w:sz w:val="24"/>
          <w:szCs w:val="24"/>
          <w:lang w:val="en-US"/>
        </w:rPr>
      </w:pPr>
      <w:r w:rsidRPr="00CA5D16">
        <w:rPr>
          <w:rFonts w:ascii="Times New Roman" w:hAnsi="Times New Roman" w:cs="Times New Roman"/>
          <w:b/>
          <w:sz w:val="24"/>
          <w:szCs w:val="24"/>
          <w:lang w:val="en-US"/>
        </w:rPr>
        <w:t xml:space="preserve">The </w:t>
      </w:r>
      <w:r w:rsidR="00DB7C45" w:rsidRPr="00CA5D16">
        <w:rPr>
          <w:rFonts w:ascii="Times New Roman" w:hAnsi="Times New Roman" w:cs="Times New Roman"/>
          <w:b/>
          <w:sz w:val="24"/>
          <w:szCs w:val="24"/>
          <w:lang w:val="en-US"/>
        </w:rPr>
        <w:t>Competitive Market Analysis Technique</w:t>
      </w:r>
    </w:p>
    <w:p w14:paraId="2B1E8E1F" w14:textId="4981E389"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Most businesses venture into analyzing the demand and purchasing supply in the market. However, despite these strategies, it is important to focus on supply analysis in the market. It is an appropriate strategy that helps understand the existing players in the market posing a competitive threat. The technique helps identify opportunities that the competitors have not ventured into and lucrative (Ekman</w:t>
      </w:r>
      <w:r w:rsidR="00A72561">
        <w:rPr>
          <w:rFonts w:ascii="Times New Roman" w:hAnsi="Times New Roman" w:cs="Times New Roman"/>
          <w:sz w:val="24"/>
          <w:szCs w:val="24"/>
          <w:lang w:val="en-US"/>
        </w:rPr>
        <w:t xml:space="preserve"> </w:t>
      </w:r>
      <w:r w:rsidR="00D00B6A">
        <w:rPr>
          <w:rFonts w:ascii="Times New Roman" w:hAnsi="Times New Roman" w:cs="Times New Roman"/>
          <w:sz w:val="24"/>
          <w:szCs w:val="24"/>
          <w:lang w:val="en-US"/>
        </w:rPr>
        <w:t xml:space="preserve">et al., </w:t>
      </w:r>
      <w:r w:rsidRPr="00CA5D16">
        <w:rPr>
          <w:rFonts w:ascii="Times New Roman" w:hAnsi="Times New Roman" w:cs="Times New Roman"/>
          <w:sz w:val="24"/>
          <w:szCs w:val="24"/>
          <w:lang w:val="en-US"/>
        </w:rPr>
        <w:t>2020). When using the technique, there are relevant questions to be asked, such as the different products that are significantly growing in the business? One can also ask what the value propositions are available in the market? These strategies open up business innovation capabilities and make stakeholders understand the opportunities or market changes.</w:t>
      </w:r>
    </w:p>
    <w:p w14:paraId="5D61E590" w14:textId="77777777" w:rsidR="00DB7C45" w:rsidRDefault="00CA5D16" w:rsidP="000B375C">
      <w:pPr>
        <w:spacing w:line="480" w:lineRule="auto"/>
        <w:rPr>
          <w:rFonts w:ascii="Times New Roman" w:hAnsi="Times New Roman" w:cs="Times New Roman"/>
          <w:b/>
          <w:sz w:val="24"/>
          <w:szCs w:val="24"/>
          <w:lang w:val="en-US"/>
        </w:rPr>
      </w:pPr>
      <w:r w:rsidRPr="00CA5D16">
        <w:rPr>
          <w:rFonts w:ascii="Times New Roman" w:hAnsi="Times New Roman" w:cs="Times New Roman"/>
          <w:b/>
          <w:sz w:val="24"/>
          <w:szCs w:val="24"/>
          <w:lang w:val="en-US"/>
        </w:rPr>
        <w:t>Listen</w:t>
      </w:r>
      <w:r w:rsidR="00DB7C45">
        <w:rPr>
          <w:rFonts w:ascii="Times New Roman" w:hAnsi="Times New Roman" w:cs="Times New Roman"/>
          <w:b/>
          <w:sz w:val="24"/>
          <w:szCs w:val="24"/>
          <w:lang w:val="en-US"/>
        </w:rPr>
        <w:t>ing</w:t>
      </w:r>
      <w:r w:rsidRPr="00CA5D16">
        <w:rPr>
          <w:rFonts w:ascii="Times New Roman" w:hAnsi="Times New Roman" w:cs="Times New Roman"/>
          <w:b/>
          <w:sz w:val="24"/>
          <w:szCs w:val="24"/>
          <w:lang w:val="en-US"/>
        </w:rPr>
        <w:t xml:space="preserve"> to </w:t>
      </w:r>
      <w:r w:rsidR="00DB7C45">
        <w:rPr>
          <w:rFonts w:ascii="Times New Roman" w:hAnsi="Times New Roman" w:cs="Times New Roman"/>
          <w:b/>
          <w:sz w:val="24"/>
          <w:szCs w:val="24"/>
          <w:lang w:val="en-US"/>
        </w:rPr>
        <w:t>C</w:t>
      </w:r>
      <w:r w:rsidRPr="00CA5D16">
        <w:rPr>
          <w:rFonts w:ascii="Times New Roman" w:hAnsi="Times New Roman" w:cs="Times New Roman"/>
          <w:b/>
          <w:sz w:val="24"/>
          <w:szCs w:val="24"/>
          <w:lang w:val="en-US"/>
        </w:rPr>
        <w:t>onsumers</w:t>
      </w:r>
      <w:r w:rsidR="00DB7C45">
        <w:rPr>
          <w:rFonts w:ascii="Times New Roman" w:hAnsi="Times New Roman" w:cs="Times New Roman"/>
          <w:b/>
          <w:sz w:val="24"/>
          <w:szCs w:val="24"/>
          <w:lang w:val="en-US"/>
        </w:rPr>
        <w:t>/Customers</w:t>
      </w:r>
    </w:p>
    <w:p w14:paraId="534B2AA8" w14:textId="40AE2014"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lastRenderedPageBreak/>
        <w:t>The second technique is to assess the customers in the market. It is important to view the marketing strategy as a two-way process whereby the company markets the consumers</w:t>
      </w:r>
      <w:r w:rsidR="00A72561">
        <w:rPr>
          <w:rFonts w:ascii="Times New Roman" w:hAnsi="Times New Roman" w:cs="Times New Roman"/>
          <w:sz w:val="24"/>
          <w:szCs w:val="24"/>
          <w:lang w:val="en-US"/>
        </w:rPr>
        <w:t>’</w:t>
      </w:r>
      <w:r w:rsidRPr="00CA5D16">
        <w:rPr>
          <w:rFonts w:ascii="Times New Roman" w:hAnsi="Times New Roman" w:cs="Times New Roman"/>
          <w:sz w:val="24"/>
          <w:szCs w:val="24"/>
          <w:lang w:val="en-US"/>
        </w:rPr>
        <w:t xml:space="preserve"> products and responses. In this perspective, business owners will learn that they are not only communicating with the audience, but the audiences are also in a position to communicate with business managers (Ekman et al., 2020). Business managers should cut middlemen who pose obstacles in businesses and interact directly with consumers who will give out their perceptions regarding the market, businesses, or products they need (Kaartemo &amp; Nyström, 2020). Changes in consumer preferences also indicate changes in the market and the possibility of opportunities to be implemented. The future needs of businesses emerge from such interactions with customers.</w:t>
      </w:r>
    </w:p>
    <w:p w14:paraId="575B0654" w14:textId="77777777" w:rsidR="00DB7C45" w:rsidRDefault="00CA5D16" w:rsidP="000B375C">
      <w:pPr>
        <w:spacing w:line="480" w:lineRule="auto"/>
        <w:jc w:val="center"/>
        <w:rPr>
          <w:rFonts w:ascii="Times New Roman" w:hAnsi="Times New Roman" w:cs="Times New Roman"/>
          <w:b/>
          <w:sz w:val="24"/>
          <w:szCs w:val="24"/>
          <w:lang w:val="en-US"/>
        </w:rPr>
      </w:pPr>
      <w:r w:rsidRPr="00CA5D16">
        <w:rPr>
          <w:rFonts w:ascii="Times New Roman" w:hAnsi="Times New Roman" w:cs="Times New Roman"/>
          <w:b/>
          <w:sz w:val="24"/>
          <w:szCs w:val="24"/>
          <w:lang w:val="en-US"/>
        </w:rPr>
        <w:t xml:space="preserve">Organizational </w:t>
      </w:r>
      <w:r w:rsidR="00DB7C45" w:rsidRPr="00CA5D16">
        <w:rPr>
          <w:rFonts w:ascii="Times New Roman" w:hAnsi="Times New Roman" w:cs="Times New Roman"/>
          <w:b/>
          <w:sz w:val="24"/>
          <w:szCs w:val="24"/>
          <w:lang w:val="en-US"/>
        </w:rPr>
        <w:t xml:space="preserve">Models </w:t>
      </w:r>
      <w:r w:rsidR="00DB7C45">
        <w:rPr>
          <w:rFonts w:ascii="Times New Roman" w:hAnsi="Times New Roman" w:cs="Times New Roman"/>
          <w:b/>
          <w:sz w:val="24"/>
          <w:szCs w:val="24"/>
          <w:lang w:val="en-US"/>
        </w:rPr>
        <w:t>t</w:t>
      </w:r>
      <w:r w:rsidR="00DB7C45" w:rsidRPr="00CA5D16">
        <w:rPr>
          <w:rFonts w:ascii="Times New Roman" w:hAnsi="Times New Roman" w:cs="Times New Roman"/>
          <w:b/>
          <w:sz w:val="24"/>
          <w:szCs w:val="24"/>
          <w:lang w:val="en-US"/>
        </w:rPr>
        <w:t xml:space="preserve">hat Facilitate Success </w:t>
      </w:r>
      <w:r w:rsidR="00DB7C45">
        <w:rPr>
          <w:rFonts w:ascii="Times New Roman" w:hAnsi="Times New Roman" w:cs="Times New Roman"/>
          <w:b/>
          <w:sz w:val="24"/>
          <w:szCs w:val="24"/>
          <w:lang w:val="en-US"/>
        </w:rPr>
        <w:t>i</w:t>
      </w:r>
      <w:r w:rsidR="00DB7C45" w:rsidRPr="00CA5D16">
        <w:rPr>
          <w:rFonts w:ascii="Times New Roman" w:hAnsi="Times New Roman" w:cs="Times New Roman"/>
          <w:b/>
          <w:sz w:val="24"/>
          <w:szCs w:val="24"/>
          <w:lang w:val="en-US"/>
        </w:rPr>
        <w:t>n Changing Markets</w:t>
      </w:r>
    </w:p>
    <w:p w14:paraId="0AE1B600" w14:textId="77777777"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The functional organization model can be argued to be the best model that brings about success in changing markets. There are different portions of the organization for the functional organizational model, and these portions emerge based on different purposes that the departments will do. For example, a functional organizational model has a marketing department, sales department, communications department, or a production department. Each department has a head who guides the employees to complete their tasks and make the organization function as a unit in the long run. Hence, it serves as a model that brings about success in changing markets. It minimizes confusion and allows employees in different departments to be innovative and focused on tasks presented before them.</w:t>
      </w:r>
    </w:p>
    <w:p w14:paraId="5B8E01D2" w14:textId="67C016D7"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 xml:space="preserve">Regardless of the benefits accrued from a functional organizational model, a contrast emerges, stating that setbacks in the model hinder success. The main highlighted challenge is the coordination and communication of employees who are in different departments. There are limited communication and slow delivery of information before an informed judgment </w:t>
      </w:r>
      <w:r w:rsidRPr="00CA5D16">
        <w:rPr>
          <w:rFonts w:ascii="Times New Roman" w:hAnsi="Times New Roman" w:cs="Times New Roman"/>
          <w:sz w:val="24"/>
          <w:szCs w:val="24"/>
          <w:lang w:val="en-US"/>
        </w:rPr>
        <w:lastRenderedPageBreak/>
        <w:t>about market changes and opportunities (Jenkins</w:t>
      </w:r>
      <w:r w:rsidR="00D00B6A">
        <w:rPr>
          <w:rFonts w:ascii="Times New Roman" w:hAnsi="Times New Roman" w:cs="Times New Roman"/>
          <w:sz w:val="24"/>
          <w:szCs w:val="24"/>
          <w:lang w:val="en-US"/>
        </w:rPr>
        <w:t xml:space="preserve"> et al.</w:t>
      </w:r>
      <w:r w:rsidRPr="00CA5D16">
        <w:rPr>
          <w:rFonts w:ascii="Times New Roman" w:hAnsi="Times New Roman" w:cs="Times New Roman"/>
          <w:sz w:val="24"/>
          <w:szCs w:val="24"/>
          <w:lang w:val="en-US"/>
        </w:rPr>
        <w:t>, 2020). Hence, these setbacks make it difficult for the business to succeed in changing markets. It attracts employee resistance to change, resulting in businesses using huge resources to overcome the barrier.</w:t>
      </w:r>
    </w:p>
    <w:p w14:paraId="0F08EB86" w14:textId="7F09C1DE"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The second model that helps bring success in changing markets is the divisional organizational model. It works effectively for larger companies that have a large geographical area of operation. Moreover, it is a successful model for smaller companies that are within an umbrella group. The aim is to help cover different types of products or reach out to different market areas (Lo, Nag, Xu &amp; Agung, 2020). Such business models</w:t>
      </w:r>
      <w:r w:rsidR="00A72561">
        <w:rPr>
          <w:rFonts w:ascii="Times New Roman" w:hAnsi="Times New Roman" w:cs="Times New Roman"/>
          <w:sz w:val="24"/>
          <w:szCs w:val="24"/>
          <w:lang w:val="en-US"/>
        </w:rPr>
        <w:t>’</w:t>
      </w:r>
      <w:r w:rsidRPr="00CA5D16">
        <w:rPr>
          <w:rFonts w:ascii="Times New Roman" w:hAnsi="Times New Roman" w:cs="Times New Roman"/>
          <w:sz w:val="24"/>
          <w:szCs w:val="24"/>
          <w:lang w:val="en-US"/>
        </w:rPr>
        <w:t xml:space="preserve"> success is extracted from the benefits accrued in the model, which is helping businesses and consumers meet their needs quickly. Furthermore, success is achieved because each division of the organization can operate independently, meaning they set their goals and work towards achieving the goals.</w:t>
      </w:r>
    </w:p>
    <w:p w14:paraId="1E2FB33F" w14:textId="77777777"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The contrasting point is from the negativity of the model. The divisional organizational model is a cumbersome model based on why communication is inhibited since employees in the different divisions are not working together towards success. Cases of employee resistance to change are also common with such a model. Success in businesses also means that there is a profit being extracted from operations. The divisional model application indicates that it is a costly structure because of the size and scope (Jenkins et al., 2020. Small businesses have an opportunity to use a divisional structure in small scale environments by having different offices operating in different cities. But in the long run, these models are costly and can stagnate success or even make it difficult for the organization to succeed in changing markets.</w:t>
      </w:r>
    </w:p>
    <w:p w14:paraId="17932281" w14:textId="77777777" w:rsidR="00DB7C45" w:rsidRDefault="00CA5D16" w:rsidP="000B375C">
      <w:pPr>
        <w:spacing w:line="480" w:lineRule="auto"/>
        <w:jc w:val="center"/>
        <w:rPr>
          <w:rFonts w:ascii="Times New Roman" w:hAnsi="Times New Roman" w:cs="Times New Roman"/>
          <w:b/>
          <w:sz w:val="24"/>
          <w:szCs w:val="24"/>
          <w:lang w:val="en-GB"/>
        </w:rPr>
      </w:pPr>
      <w:r w:rsidRPr="00CA5D16">
        <w:rPr>
          <w:rFonts w:ascii="Times New Roman" w:hAnsi="Times New Roman" w:cs="Times New Roman"/>
          <w:b/>
          <w:sz w:val="24"/>
          <w:szCs w:val="24"/>
          <w:lang w:val="en-GB"/>
        </w:rPr>
        <w:t xml:space="preserve">Analysis </w:t>
      </w:r>
      <w:r w:rsidR="00DB7C45">
        <w:rPr>
          <w:rFonts w:ascii="Times New Roman" w:hAnsi="Times New Roman" w:cs="Times New Roman"/>
          <w:b/>
          <w:sz w:val="24"/>
          <w:szCs w:val="24"/>
          <w:lang w:val="en-GB"/>
        </w:rPr>
        <w:t>o</w:t>
      </w:r>
      <w:r w:rsidR="00DB7C45" w:rsidRPr="00CA5D16">
        <w:rPr>
          <w:rFonts w:ascii="Times New Roman" w:hAnsi="Times New Roman" w:cs="Times New Roman"/>
          <w:b/>
          <w:sz w:val="24"/>
          <w:szCs w:val="24"/>
          <w:lang w:val="en-GB"/>
        </w:rPr>
        <w:t>f Traditional Organizational Models</w:t>
      </w:r>
    </w:p>
    <w:p w14:paraId="6D6E58F6" w14:textId="654E0DB1" w:rsidR="00DB7C45" w:rsidRDefault="00CA5D16" w:rsidP="000B375C">
      <w:pPr>
        <w:spacing w:line="480" w:lineRule="auto"/>
        <w:ind w:firstLine="720"/>
        <w:rPr>
          <w:rFonts w:ascii="Times New Roman" w:hAnsi="Times New Roman" w:cs="Times New Roman"/>
          <w:sz w:val="24"/>
          <w:szCs w:val="24"/>
          <w:lang w:val="en-GB"/>
        </w:rPr>
      </w:pPr>
      <w:r w:rsidRPr="00CA5D16">
        <w:rPr>
          <w:rFonts w:ascii="Times New Roman" w:hAnsi="Times New Roman" w:cs="Times New Roman"/>
          <w:sz w:val="24"/>
          <w:szCs w:val="24"/>
          <w:lang w:val="en-GB"/>
        </w:rPr>
        <w:lastRenderedPageBreak/>
        <w:t xml:space="preserve">Traditional organizational models are </w:t>
      </w:r>
      <w:r w:rsidR="00ED753F" w:rsidRPr="00CA5D16">
        <w:rPr>
          <w:rFonts w:ascii="Times New Roman" w:hAnsi="Times New Roman" w:cs="Times New Roman"/>
          <w:sz w:val="24"/>
          <w:szCs w:val="24"/>
          <w:lang w:val="en-GB"/>
        </w:rPr>
        <w:t>approaches</w:t>
      </w:r>
      <w:r w:rsidRPr="00CA5D16">
        <w:rPr>
          <w:rFonts w:ascii="Times New Roman" w:hAnsi="Times New Roman" w:cs="Times New Roman"/>
          <w:sz w:val="24"/>
          <w:szCs w:val="24"/>
          <w:lang w:val="en-GB"/>
        </w:rPr>
        <w:t xml:space="preserve"> that represent organizational hierarchical business structures. In general, power flows vertically, going upwards in a traditional organizational model. Further, the model employees are departmentalized with a chain of command that all employees have to follow. In each department, the manager becomes the chief coordinator, while there will be an overall head who gets reports from departmental managers. Since they have different departments, traditional organization models operate on their different rules and regulations, with employees being given different tasks. The employees have to show accountability for the actions that they are doing. Business strategies are set annually, and they have to be followed to the latter.</w:t>
      </w:r>
    </w:p>
    <w:p w14:paraId="6C41614E" w14:textId="2EDC873B" w:rsidR="00DB7C45" w:rsidRDefault="00CA5D16" w:rsidP="000B375C">
      <w:pPr>
        <w:spacing w:line="480" w:lineRule="auto"/>
        <w:ind w:firstLine="720"/>
        <w:rPr>
          <w:rFonts w:ascii="Times New Roman" w:hAnsi="Times New Roman" w:cs="Times New Roman"/>
          <w:sz w:val="24"/>
          <w:szCs w:val="24"/>
          <w:lang w:val="en-GB"/>
        </w:rPr>
      </w:pPr>
      <w:r w:rsidRPr="00CA5D16">
        <w:rPr>
          <w:rFonts w:ascii="Times New Roman" w:hAnsi="Times New Roman" w:cs="Times New Roman"/>
          <w:sz w:val="24"/>
          <w:szCs w:val="24"/>
          <w:lang w:val="en-GB"/>
        </w:rPr>
        <w:t>It is argued that traditional business models support adapting change to new markets, while others argue these models do not support the changes. First, in supporting an adaptation to a new environment, traditional markets allow employees to be innovative and work hard in different departments towards bringing success. Changes can either be in the communications department or the product department. It is the manager</w:t>
      </w:r>
      <w:r w:rsidR="00A72561">
        <w:rPr>
          <w:rFonts w:ascii="Times New Roman" w:hAnsi="Times New Roman" w:cs="Times New Roman"/>
          <w:sz w:val="24"/>
          <w:szCs w:val="24"/>
          <w:lang w:val="en-GB"/>
        </w:rPr>
        <w:t>’</w:t>
      </w:r>
      <w:r w:rsidRPr="00CA5D16">
        <w:rPr>
          <w:rFonts w:ascii="Times New Roman" w:hAnsi="Times New Roman" w:cs="Times New Roman"/>
          <w:sz w:val="24"/>
          <w:szCs w:val="24"/>
          <w:lang w:val="en-GB"/>
        </w:rPr>
        <w:t>s role in these departments to analyze the changes as well as available opportunities and communicate them early enough to the organization</w:t>
      </w:r>
      <w:r w:rsidR="00A72561">
        <w:rPr>
          <w:rFonts w:ascii="Times New Roman" w:hAnsi="Times New Roman" w:cs="Times New Roman"/>
          <w:sz w:val="24"/>
          <w:szCs w:val="24"/>
          <w:lang w:val="en-GB"/>
        </w:rPr>
        <w:t>’</w:t>
      </w:r>
      <w:r w:rsidRPr="00CA5D16">
        <w:rPr>
          <w:rFonts w:ascii="Times New Roman" w:hAnsi="Times New Roman" w:cs="Times New Roman"/>
          <w:sz w:val="24"/>
          <w:szCs w:val="24"/>
          <w:lang w:val="en-GB"/>
        </w:rPr>
        <w:t>s overall leader. This helps develop departmental goals and establish strong teamwork that will help overcome the challenges and align activities towards changing markets (</w:t>
      </w:r>
      <w:r w:rsidRPr="00CA5D16">
        <w:rPr>
          <w:rFonts w:ascii="Times New Roman" w:hAnsi="Times New Roman" w:cs="Times New Roman"/>
          <w:sz w:val="24"/>
          <w:szCs w:val="24"/>
          <w:lang w:val="en-US"/>
        </w:rPr>
        <w:t>Shinkarenko, Smirnov &amp; Beloshitskiy, 2020).</w:t>
      </w:r>
      <w:r w:rsidRPr="00CA5D16">
        <w:rPr>
          <w:rFonts w:ascii="Times New Roman" w:hAnsi="Times New Roman" w:cs="Times New Roman"/>
          <w:sz w:val="24"/>
          <w:szCs w:val="24"/>
          <w:lang w:val="en-GB"/>
        </w:rPr>
        <w:t xml:space="preserve"> The second method on how traditional organizations support the adaptation of new markets is allocating resources, human, time, and financial resources towards emerging markets. Resources facilitate the employees towards working hard in the business and fitting in the new environment.</w:t>
      </w:r>
    </w:p>
    <w:p w14:paraId="410780C8" w14:textId="47B95A49" w:rsidR="00DB7C45" w:rsidRDefault="00CA5D16" w:rsidP="000B375C">
      <w:pPr>
        <w:spacing w:line="480" w:lineRule="auto"/>
        <w:ind w:firstLine="720"/>
        <w:rPr>
          <w:rFonts w:ascii="Times New Roman" w:hAnsi="Times New Roman" w:cs="Times New Roman"/>
          <w:sz w:val="24"/>
          <w:szCs w:val="24"/>
          <w:lang w:val="en-GB"/>
        </w:rPr>
      </w:pPr>
      <w:r w:rsidRPr="00CA5D16">
        <w:rPr>
          <w:rFonts w:ascii="Times New Roman" w:hAnsi="Times New Roman" w:cs="Times New Roman"/>
          <w:sz w:val="24"/>
          <w:szCs w:val="24"/>
          <w:lang w:val="en-GB"/>
        </w:rPr>
        <w:t xml:space="preserve">The counterargument is that traditional organizational models do not support adaptation to new markets. The reasons given are that traditional organizational models are rigid because they make annual plans, and changing these plans can be challenging. Hence, markets do not depend on yearly outlook to change as they can change at any time. With a </w:t>
      </w:r>
      <w:r w:rsidRPr="00CA5D16">
        <w:rPr>
          <w:rFonts w:ascii="Times New Roman" w:hAnsi="Times New Roman" w:cs="Times New Roman"/>
          <w:sz w:val="24"/>
          <w:szCs w:val="24"/>
          <w:lang w:val="en-GB"/>
        </w:rPr>
        <w:lastRenderedPageBreak/>
        <w:t>rigid model, adapting to a new environment can be challenging, which in the long run limits the growth of the business (</w:t>
      </w:r>
      <w:r w:rsidRPr="00CA5D16">
        <w:rPr>
          <w:rFonts w:ascii="Times New Roman" w:hAnsi="Times New Roman" w:cs="Times New Roman"/>
          <w:sz w:val="24"/>
          <w:szCs w:val="24"/>
          <w:lang w:val="en-US"/>
        </w:rPr>
        <w:t>Joseph &amp; Gaba, 2020)</w:t>
      </w:r>
      <w:r w:rsidRPr="00CA5D16">
        <w:rPr>
          <w:rFonts w:ascii="Times New Roman" w:hAnsi="Times New Roman" w:cs="Times New Roman"/>
          <w:sz w:val="24"/>
          <w:szCs w:val="24"/>
          <w:lang w:val="en-GB"/>
        </w:rPr>
        <w:t>. The second argument is the absence of teamwork among employees working in the organization. Each department has its own employees, and they rarely interact with each other, meaning they reduce cohesion and teamwork. Innovation or productivity of these employees also declines, causing low levels of success towards adapting to new markets.</w:t>
      </w:r>
    </w:p>
    <w:p w14:paraId="2BAF6E43" w14:textId="77777777" w:rsidR="00DB7C45" w:rsidRDefault="00DB7C45" w:rsidP="000B375C">
      <w:pPr>
        <w:spacing w:line="480" w:lineRule="auto"/>
        <w:jc w:val="center"/>
        <w:rPr>
          <w:rFonts w:ascii="Times New Roman" w:hAnsi="Times New Roman" w:cs="Times New Roman"/>
          <w:b/>
          <w:bCs/>
          <w:sz w:val="24"/>
          <w:szCs w:val="24"/>
          <w:lang w:val="en-GB"/>
        </w:rPr>
      </w:pPr>
      <w:r w:rsidRPr="00DB7C45">
        <w:rPr>
          <w:rFonts w:ascii="Times New Roman" w:hAnsi="Times New Roman" w:cs="Times New Roman"/>
          <w:b/>
          <w:bCs/>
          <w:sz w:val="24"/>
          <w:szCs w:val="24"/>
          <w:lang w:val="en-GB"/>
        </w:rPr>
        <w:t>Conclusion</w:t>
      </w:r>
    </w:p>
    <w:p w14:paraId="1045FA85" w14:textId="77777777" w:rsidR="00DB7C45" w:rsidRDefault="00CA5D16" w:rsidP="000B375C">
      <w:pPr>
        <w:spacing w:line="480" w:lineRule="auto"/>
        <w:ind w:firstLine="720"/>
        <w:rPr>
          <w:rFonts w:ascii="Times New Roman" w:hAnsi="Times New Roman" w:cs="Times New Roman"/>
          <w:sz w:val="24"/>
          <w:szCs w:val="24"/>
          <w:lang w:val="en-US"/>
        </w:rPr>
      </w:pPr>
      <w:r w:rsidRPr="00CA5D16">
        <w:rPr>
          <w:rFonts w:ascii="Times New Roman" w:hAnsi="Times New Roman" w:cs="Times New Roman"/>
          <w:sz w:val="24"/>
          <w:szCs w:val="24"/>
          <w:lang w:val="en-US"/>
        </w:rPr>
        <w:t>In conclusion, market changes in the environment today occur rapidly, and when businesses are not prepared for these changes, they end up suffering in the long run. It is important for business stakeholders to learn about the market changes and opportunities presented o that they can apply proper business models to bring success. Application of transformational leadership and allocation of adequate resources towards understanding market changes and opportunities are highly advised for businesses to succeed.</w:t>
      </w:r>
    </w:p>
    <w:p w14:paraId="477C8CD6" w14:textId="77777777" w:rsidR="000B375C" w:rsidRDefault="000B375C" w:rsidP="000B375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31036DC" w14:textId="657152A6" w:rsidR="00DC1809" w:rsidRDefault="00CA5D16" w:rsidP="000B375C">
      <w:pPr>
        <w:spacing w:line="480" w:lineRule="auto"/>
        <w:jc w:val="center"/>
        <w:rPr>
          <w:rFonts w:ascii="Times New Roman" w:hAnsi="Times New Roman" w:cs="Times New Roman"/>
          <w:sz w:val="24"/>
          <w:szCs w:val="24"/>
          <w:lang w:val="en-US"/>
        </w:rPr>
      </w:pPr>
      <w:r w:rsidRPr="00CA5D16">
        <w:rPr>
          <w:rFonts w:ascii="Times New Roman" w:hAnsi="Times New Roman" w:cs="Times New Roman"/>
          <w:sz w:val="24"/>
          <w:szCs w:val="24"/>
          <w:lang w:val="en-US"/>
        </w:rPr>
        <w:lastRenderedPageBreak/>
        <w:t>References</w:t>
      </w:r>
    </w:p>
    <w:p w14:paraId="05F2D740" w14:textId="77777777" w:rsidR="00D57C92" w:rsidRDefault="00D57C92" w:rsidP="000B375C">
      <w:pPr>
        <w:spacing w:line="480" w:lineRule="auto"/>
        <w:ind w:left="720" w:hanging="720"/>
        <w:rPr>
          <w:rFonts w:ascii="Times New Roman" w:hAnsi="Times New Roman" w:cs="Times New Roman"/>
          <w:sz w:val="24"/>
          <w:szCs w:val="24"/>
          <w:lang w:val="en-US"/>
        </w:rPr>
      </w:pPr>
      <w:r w:rsidRPr="00CA5D16">
        <w:rPr>
          <w:rFonts w:ascii="Times New Roman" w:hAnsi="Times New Roman" w:cs="Times New Roman"/>
          <w:sz w:val="24"/>
          <w:szCs w:val="24"/>
          <w:lang w:val="en-US"/>
        </w:rPr>
        <w:t>Ekman, P., Röndell, J., Kowalkowski, C., Raggio, R. D., &amp; Thompson, S. M. (2020). Emergent</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market innovation: A longitudinal study of technology-driven capability</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development</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and institutional work. </w:t>
      </w:r>
      <w:r w:rsidRPr="00CA5D16">
        <w:rPr>
          <w:rFonts w:ascii="Times New Roman" w:hAnsi="Times New Roman" w:cs="Times New Roman"/>
          <w:i/>
          <w:iCs/>
          <w:sz w:val="24"/>
          <w:szCs w:val="24"/>
          <w:lang w:val="en-US"/>
        </w:rPr>
        <w:t>Journal of Business Research</w:t>
      </w:r>
      <w:r w:rsidRPr="00CA5D16">
        <w:rPr>
          <w:rFonts w:ascii="Times New Roman" w:hAnsi="Times New Roman" w:cs="Times New Roman"/>
          <w:sz w:val="24"/>
          <w:szCs w:val="24"/>
          <w:lang w:val="en-US"/>
        </w:rPr>
        <w:t>.</w:t>
      </w:r>
    </w:p>
    <w:p w14:paraId="503862CE" w14:textId="77777777" w:rsidR="00D57C92" w:rsidRDefault="00D57C92" w:rsidP="000B375C">
      <w:pPr>
        <w:spacing w:line="480" w:lineRule="auto"/>
        <w:ind w:left="720" w:hanging="720"/>
        <w:rPr>
          <w:rFonts w:ascii="Times New Roman" w:hAnsi="Times New Roman" w:cs="Times New Roman"/>
          <w:sz w:val="24"/>
          <w:szCs w:val="24"/>
          <w:lang w:val="en-US"/>
        </w:rPr>
      </w:pPr>
      <w:r w:rsidRPr="00CA5D16">
        <w:rPr>
          <w:rFonts w:ascii="Times New Roman" w:hAnsi="Times New Roman" w:cs="Times New Roman"/>
          <w:sz w:val="24"/>
          <w:szCs w:val="24"/>
          <w:lang w:val="en-US"/>
        </w:rPr>
        <w:t>Jenkins, M. T., Craighead, C. W., Holcomb, M. C., Munyon, T. P., Ketchen Jr, D. J., &amp; Eckerd,</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S. (2020). Emerging Market Footholds and Knowledge: An Examination of New</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Product</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Launch Performance. </w:t>
      </w:r>
      <w:r w:rsidRPr="00CA5D16">
        <w:rPr>
          <w:rFonts w:ascii="Times New Roman" w:hAnsi="Times New Roman" w:cs="Times New Roman"/>
          <w:i/>
          <w:iCs/>
          <w:sz w:val="24"/>
          <w:szCs w:val="24"/>
          <w:lang w:val="en-US"/>
        </w:rPr>
        <w:t>Journal of Business Logistics</w:t>
      </w:r>
      <w:r w:rsidRPr="00CA5D16">
        <w:rPr>
          <w:rFonts w:ascii="Times New Roman" w:hAnsi="Times New Roman" w:cs="Times New Roman"/>
          <w:sz w:val="24"/>
          <w:szCs w:val="24"/>
          <w:lang w:val="en-US"/>
        </w:rPr>
        <w:t>, </w:t>
      </w:r>
      <w:r w:rsidRPr="00CA5D16">
        <w:rPr>
          <w:rFonts w:ascii="Times New Roman" w:hAnsi="Times New Roman" w:cs="Times New Roman"/>
          <w:i/>
          <w:iCs/>
          <w:sz w:val="24"/>
          <w:szCs w:val="24"/>
          <w:lang w:val="en-US"/>
        </w:rPr>
        <w:t>41</w:t>
      </w:r>
      <w:r w:rsidRPr="00CA5D16">
        <w:rPr>
          <w:rFonts w:ascii="Times New Roman" w:hAnsi="Times New Roman" w:cs="Times New Roman"/>
          <w:sz w:val="24"/>
          <w:szCs w:val="24"/>
          <w:lang w:val="en-US"/>
        </w:rPr>
        <w:t>(1), 31-53.</w:t>
      </w:r>
    </w:p>
    <w:p w14:paraId="1E33474A" w14:textId="77777777" w:rsidR="00D57C92" w:rsidRDefault="00D57C92" w:rsidP="000B375C">
      <w:pPr>
        <w:spacing w:line="480" w:lineRule="auto"/>
        <w:ind w:left="720" w:hanging="720"/>
        <w:rPr>
          <w:rFonts w:ascii="Times New Roman" w:hAnsi="Times New Roman" w:cs="Times New Roman"/>
          <w:sz w:val="24"/>
          <w:szCs w:val="24"/>
          <w:lang w:val="en-US"/>
        </w:rPr>
      </w:pPr>
      <w:r w:rsidRPr="00CA5D16">
        <w:rPr>
          <w:rFonts w:ascii="Times New Roman" w:hAnsi="Times New Roman" w:cs="Times New Roman"/>
          <w:sz w:val="24"/>
          <w:szCs w:val="24"/>
          <w:lang w:val="en-US"/>
        </w:rPr>
        <w:t>Joseph, J., &amp; Gaba, V. (2020). Organizational structure, information processing, and decision-making: A retrospective and road map for research. </w:t>
      </w:r>
      <w:r w:rsidRPr="00CA5D16">
        <w:rPr>
          <w:rFonts w:ascii="Times New Roman" w:hAnsi="Times New Roman" w:cs="Times New Roman"/>
          <w:i/>
          <w:iCs/>
          <w:sz w:val="24"/>
          <w:szCs w:val="24"/>
          <w:lang w:val="en-US"/>
        </w:rPr>
        <w:t>Academy of Management</w:t>
      </w:r>
      <w:r>
        <w:rPr>
          <w:rFonts w:ascii="Times New Roman" w:hAnsi="Times New Roman" w:cs="Times New Roman"/>
          <w:i/>
          <w:iCs/>
          <w:sz w:val="24"/>
          <w:szCs w:val="24"/>
          <w:lang w:val="en-US"/>
        </w:rPr>
        <w:t xml:space="preserve"> </w:t>
      </w:r>
      <w:r w:rsidRPr="00CA5D16">
        <w:rPr>
          <w:rFonts w:ascii="Times New Roman" w:hAnsi="Times New Roman" w:cs="Times New Roman"/>
          <w:i/>
          <w:iCs/>
          <w:sz w:val="24"/>
          <w:szCs w:val="24"/>
          <w:lang w:val="en-US"/>
        </w:rPr>
        <w:t>Annals</w:t>
      </w:r>
      <w:r w:rsidRPr="00CA5D16">
        <w:rPr>
          <w:rFonts w:ascii="Times New Roman" w:hAnsi="Times New Roman" w:cs="Times New Roman"/>
          <w:sz w:val="24"/>
          <w:szCs w:val="24"/>
          <w:lang w:val="en-US"/>
        </w:rPr>
        <w:t>, </w:t>
      </w:r>
      <w:r w:rsidRPr="00CA5D16">
        <w:rPr>
          <w:rFonts w:ascii="Times New Roman" w:hAnsi="Times New Roman" w:cs="Times New Roman"/>
          <w:i/>
          <w:iCs/>
          <w:sz w:val="24"/>
          <w:szCs w:val="24"/>
          <w:lang w:val="en-US"/>
        </w:rPr>
        <w:t>14</w:t>
      </w:r>
      <w:r w:rsidRPr="00CA5D16">
        <w:rPr>
          <w:rFonts w:ascii="Times New Roman" w:hAnsi="Times New Roman" w:cs="Times New Roman"/>
          <w:sz w:val="24"/>
          <w:szCs w:val="24"/>
          <w:lang w:val="en-US"/>
        </w:rPr>
        <w:t>(1), 267-302.</w:t>
      </w:r>
    </w:p>
    <w:p w14:paraId="30429C2E" w14:textId="77777777" w:rsidR="00D57C92" w:rsidRDefault="00D57C92" w:rsidP="000B375C">
      <w:pPr>
        <w:spacing w:line="480" w:lineRule="auto"/>
        <w:ind w:left="720" w:hanging="720"/>
        <w:rPr>
          <w:rFonts w:ascii="Times New Roman" w:hAnsi="Times New Roman" w:cs="Times New Roman"/>
          <w:sz w:val="24"/>
          <w:szCs w:val="24"/>
          <w:lang w:val="en-US"/>
        </w:rPr>
      </w:pPr>
      <w:r w:rsidRPr="00CA5D16">
        <w:rPr>
          <w:rFonts w:ascii="Times New Roman" w:hAnsi="Times New Roman" w:cs="Times New Roman"/>
          <w:sz w:val="24"/>
          <w:szCs w:val="24"/>
          <w:lang w:val="en-US"/>
        </w:rPr>
        <w:t>Kaartemo, V., &amp; Nyström, A. G. (2020). Emerging technology as a platform for market shaping</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and innovation. </w:t>
      </w:r>
      <w:r w:rsidRPr="00CA5D16">
        <w:rPr>
          <w:rFonts w:ascii="Times New Roman" w:hAnsi="Times New Roman" w:cs="Times New Roman"/>
          <w:i/>
          <w:iCs/>
          <w:sz w:val="24"/>
          <w:szCs w:val="24"/>
          <w:lang w:val="en-US"/>
        </w:rPr>
        <w:t>Journal of Business Research</w:t>
      </w:r>
      <w:r w:rsidRPr="00CA5D16">
        <w:rPr>
          <w:rFonts w:ascii="Times New Roman" w:hAnsi="Times New Roman" w:cs="Times New Roman"/>
          <w:sz w:val="24"/>
          <w:szCs w:val="24"/>
          <w:lang w:val="en-US"/>
        </w:rPr>
        <w:t>.</w:t>
      </w:r>
    </w:p>
    <w:p w14:paraId="066E5054" w14:textId="77777777" w:rsidR="00D57C92" w:rsidRDefault="00D57C92" w:rsidP="000B375C">
      <w:pPr>
        <w:spacing w:line="480" w:lineRule="auto"/>
        <w:ind w:left="720" w:hanging="720"/>
        <w:rPr>
          <w:rFonts w:ascii="Times New Roman" w:hAnsi="Times New Roman" w:cs="Times New Roman"/>
          <w:sz w:val="24"/>
          <w:szCs w:val="24"/>
          <w:lang w:val="en-US"/>
        </w:rPr>
      </w:pPr>
      <w:r w:rsidRPr="00CA5D16">
        <w:rPr>
          <w:rFonts w:ascii="Times New Roman" w:hAnsi="Times New Roman" w:cs="Times New Roman"/>
          <w:sz w:val="24"/>
          <w:szCs w:val="24"/>
          <w:lang w:val="en-US"/>
        </w:rPr>
        <w:t>Lo, J. Y., Nag, R., Xu, L., &amp; Agung, S. D. (2020). Organizational innovation efforts in multiple</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emerging market categories: Exploring the interplay of opportunity, ambiguity, and</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socio-cognitive contexts. </w:t>
      </w:r>
      <w:r w:rsidRPr="00CA5D16">
        <w:rPr>
          <w:rFonts w:ascii="Times New Roman" w:hAnsi="Times New Roman" w:cs="Times New Roman"/>
          <w:i/>
          <w:iCs/>
          <w:sz w:val="24"/>
          <w:szCs w:val="24"/>
          <w:lang w:val="en-US"/>
        </w:rPr>
        <w:t>Research Policy</w:t>
      </w:r>
      <w:r w:rsidRPr="00CA5D16">
        <w:rPr>
          <w:rFonts w:ascii="Times New Roman" w:hAnsi="Times New Roman" w:cs="Times New Roman"/>
          <w:sz w:val="24"/>
          <w:szCs w:val="24"/>
          <w:lang w:val="en-US"/>
        </w:rPr>
        <w:t>, </w:t>
      </w:r>
      <w:r w:rsidRPr="00CA5D16">
        <w:rPr>
          <w:rFonts w:ascii="Times New Roman" w:hAnsi="Times New Roman" w:cs="Times New Roman"/>
          <w:i/>
          <w:iCs/>
          <w:sz w:val="24"/>
          <w:szCs w:val="24"/>
          <w:lang w:val="en-US"/>
        </w:rPr>
        <w:t>49</w:t>
      </w:r>
      <w:r w:rsidRPr="00CA5D16">
        <w:rPr>
          <w:rFonts w:ascii="Times New Roman" w:hAnsi="Times New Roman" w:cs="Times New Roman"/>
          <w:sz w:val="24"/>
          <w:szCs w:val="24"/>
          <w:lang w:val="en-US"/>
        </w:rPr>
        <w:t>(3), 103911.</w:t>
      </w:r>
    </w:p>
    <w:p w14:paraId="510C6228" w14:textId="77777777" w:rsidR="00D57C92" w:rsidRPr="00CA5D16" w:rsidRDefault="00D57C92" w:rsidP="000B375C">
      <w:pPr>
        <w:spacing w:line="480" w:lineRule="auto"/>
        <w:ind w:left="720" w:hanging="720"/>
        <w:rPr>
          <w:rFonts w:ascii="Times New Roman" w:hAnsi="Times New Roman" w:cs="Times New Roman"/>
          <w:sz w:val="24"/>
          <w:szCs w:val="24"/>
          <w:lang w:val="en-US"/>
        </w:rPr>
      </w:pPr>
      <w:r w:rsidRPr="00CA5D16">
        <w:rPr>
          <w:rFonts w:ascii="Times New Roman" w:hAnsi="Times New Roman" w:cs="Times New Roman"/>
          <w:sz w:val="24"/>
          <w:szCs w:val="24"/>
          <w:lang w:val="en-US"/>
        </w:rPr>
        <w:t>Shinkarenko, T. V., Smirnov, R. G., &amp; Beloshitskiy, A. V. (2020). Studying the</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organizational</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structure effectiveness on the basis of internal communication</w:t>
      </w:r>
      <w:r>
        <w:rPr>
          <w:rFonts w:ascii="Times New Roman" w:hAnsi="Times New Roman" w:cs="Times New Roman"/>
          <w:sz w:val="24"/>
          <w:szCs w:val="24"/>
          <w:lang w:val="en-US"/>
        </w:rPr>
        <w:t xml:space="preserve"> </w:t>
      </w:r>
      <w:r w:rsidRPr="00CA5D16">
        <w:rPr>
          <w:rFonts w:ascii="Times New Roman" w:hAnsi="Times New Roman" w:cs="Times New Roman"/>
          <w:sz w:val="24"/>
          <w:szCs w:val="24"/>
          <w:lang w:val="en-US"/>
        </w:rPr>
        <w:t>analysis. </w:t>
      </w:r>
      <w:r w:rsidRPr="00CA5D16">
        <w:rPr>
          <w:rFonts w:ascii="Times New Roman" w:hAnsi="Times New Roman" w:cs="Times New Roman"/>
          <w:i/>
          <w:iCs/>
          <w:sz w:val="24"/>
          <w:szCs w:val="24"/>
          <w:lang w:val="en-US"/>
        </w:rPr>
        <w:t>Upravlenets</w:t>
      </w:r>
      <w:r w:rsidRPr="00CA5D16">
        <w:rPr>
          <w:rFonts w:ascii="Times New Roman" w:hAnsi="Times New Roman" w:cs="Times New Roman"/>
          <w:sz w:val="24"/>
          <w:szCs w:val="24"/>
          <w:lang w:val="en-US"/>
        </w:rPr>
        <w:t>, </w:t>
      </w:r>
      <w:r w:rsidRPr="00CA5D16">
        <w:rPr>
          <w:rFonts w:ascii="Times New Roman" w:hAnsi="Times New Roman" w:cs="Times New Roman"/>
          <w:i/>
          <w:iCs/>
          <w:sz w:val="24"/>
          <w:szCs w:val="24"/>
          <w:lang w:val="en-US"/>
        </w:rPr>
        <w:t>11</w:t>
      </w:r>
      <w:r w:rsidRPr="00CA5D16">
        <w:rPr>
          <w:rFonts w:ascii="Times New Roman" w:hAnsi="Times New Roman" w:cs="Times New Roman"/>
          <w:sz w:val="24"/>
          <w:szCs w:val="24"/>
          <w:lang w:val="en-US"/>
        </w:rPr>
        <w:t>(2), 27-40.</w:t>
      </w:r>
    </w:p>
    <w:sectPr w:rsidR="00D57C92" w:rsidRPr="00CA5D16" w:rsidSect="00DB7C4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22386" w14:textId="77777777" w:rsidR="00293AF9" w:rsidRDefault="00293AF9" w:rsidP="00DB7C45">
      <w:pPr>
        <w:spacing w:after="0" w:line="240" w:lineRule="auto"/>
      </w:pPr>
      <w:r>
        <w:separator/>
      </w:r>
    </w:p>
  </w:endnote>
  <w:endnote w:type="continuationSeparator" w:id="0">
    <w:p w14:paraId="0A985B15" w14:textId="77777777" w:rsidR="00293AF9" w:rsidRDefault="00293AF9" w:rsidP="00DB7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8CA86" w14:textId="77777777" w:rsidR="00293AF9" w:rsidRDefault="00293AF9" w:rsidP="00DB7C45">
      <w:pPr>
        <w:spacing w:after="0" w:line="240" w:lineRule="auto"/>
      </w:pPr>
      <w:r>
        <w:separator/>
      </w:r>
    </w:p>
  </w:footnote>
  <w:footnote w:type="continuationSeparator" w:id="0">
    <w:p w14:paraId="4C08461A" w14:textId="77777777" w:rsidR="00293AF9" w:rsidRDefault="00293AF9" w:rsidP="00DB7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949918535"/>
      <w:docPartObj>
        <w:docPartGallery w:val="Page Numbers (Top of Page)"/>
        <w:docPartUnique/>
      </w:docPartObj>
    </w:sdtPr>
    <w:sdtEndPr>
      <w:rPr>
        <w:noProof/>
      </w:rPr>
    </w:sdtEndPr>
    <w:sdtContent>
      <w:p w14:paraId="559ED34A" w14:textId="0ACCE98D" w:rsidR="00DB7C45" w:rsidRPr="00DB7C45" w:rsidRDefault="00DB7C45" w:rsidP="00DB7C45">
        <w:pPr>
          <w:pStyle w:val="Header"/>
          <w:jc w:val="right"/>
          <w:rPr>
            <w:rFonts w:ascii="Times New Roman" w:hAnsi="Times New Roman" w:cs="Times New Roman"/>
            <w:sz w:val="18"/>
            <w:szCs w:val="18"/>
          </w:rPr>
        </w:pPr>
        <w:r w:rsidRPr="00DB7C45">
          <w:rPr>
            <w:rFonts w:ascii="Times New Roman" w:hAnsi="Times New Roman" w:cs="Times New Roman"/>
            <w:sz w:val="18"/>
            <w:szCs w:val="18"/>
          </w:rPr>
          <w:t xml:space="preserve">TECHNIQUES </w:t>
        </w:r>
        <w:r w:rsidRPr="00DB7C45">
          <w:rPr>
            <w:rFonts w:ascii="Times New Roman" w:hAnsi="Times New Roman" w:cs="Times New Roman"/>
            <w:sz w:val="18"/>
            <w:szCs w:val="18"/>
            <w:lang w:val="en-US"/>
          </w:rPr>
          <w:t>F</w:t>
        </w:r>
        <w:r w:rsidRPr="00DB7C45">
          <w:rPr>
            <w:rFonts w:ascii="Times New Roman" w:hAnsi="Times New Roman" w:cs="Times New Roman"/>
            <w:sz w:val="18"/>
            <w:szCs w:val="18"/>
          </w:rPr>
          <w:t>OR IDENTIFYING MARKET CHANGE AND EMERGING MARKET OPPORTUNITIES</w:t>
        </w:r>
        <w:r>
          <w:rPr>
            <w:rFonts w:ascii="Times New Roman" w:hAnsi="Times New Roman" w:cs="Times New Roman"/>
            <w:sz w:val="18"/>
            <w:szCs w:val="18"/>
          </w:rPr>
          <w:tab/>
        </w:r>
        <w:r w:rsidRPr="00DB7C45">
          <w:rPr>
            <w:rFonts w:ascii="Times New Roman" w:hAnsi="Times New Roman" w:cs="Times New Roman"/>
            <w:sz w:val="18"/>
            <w:szCs w:val="18"/>
          </w:rPr>
          <w:fldChar w:fldCharType="begin"/>
        </w:r>
        <w:r w:rsidRPr="00DB7C45">
          <w:rPr>
            <w:rFonts w:ascii="Times New Roman" w:hAnsi="Times New Roman" w:cs="Times New Roman"/>
            <w:sz w:val="18"/>
            <w:szCs w:val="18"/>
          </w:rPr>
          <w:instrText xml:space="preserve"> PAGE   \* MERGEFORMAT </w:instrText>
        </w:r>
        <w:r w:rsidRPr="00DB7C45">
          <w:rPr>
            <w:rFonts w:ascii="Times New Roman" w:hAnsi="Times New Roman" w:cs="Times New Roman"/>
            <w:sz w:val="18"/>
            <w:szCs w:val="18"/>
          </w:rPr>
          <w:fldChar w:fldCharType="separate"/>
        </w:r>
        <w:r w:rsidRPr="00DB7C45">
          <w:rPr>
            <w:rFonts w:ascii="Times New Roman" w:hAnsi="Times New Roman" w:cs="Times New Roman"/>
            <w:noProof/>
            <w:sz w:val="18"/>
            <w:szCs w:val="18"/>
          </w:rPr>
          <w:t>2</w:t>
        </w:r>
        <w:r w:rsidRPr="00DB7C4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390571095"/>
      <w:docPartObj>
        <w:docPartGallery w:val="Page Numbers (Top of Page)"/>
        <w:docPartUnique/>
      </w:docPartObj>
    </w:sdtPr>
    <w:sdtEndPr>
      <w:rPr>
        <w:noProof/>
      </w:rPr>
    </w:sdtEndPr>
    <w:sdtContent>
      <w:p w14:paraId="238414DA" w14:textId="3E22386D" w:rsidR="00DB7C45" w:rsidRPr="00DB7C45" w:rsidRDefault="00DB7C45" w:rsidP="00DB7C45">
        <w:pPr>
          <w:pStyle w:val="Header"/>
          <w:jc w:val="right"/>
          <w:rPr>
            <w:rFonts w:ascii="Times New Roman" w:hAnsi="Times New Roman" w:cs="Times New Roman"/>
            <w:sz w:val="17"/>
            <w:szCs w:val="17"/>
          </w:rPr>
        </w:pPr>
        <w:r w:rsidRPr="00DB7C45">
          <w:rPr>
            <w:rFonts w:ascii="Times New Roman" w:hAnsi="Times New Roman" w:cs="Times New Roman"/>
            <w:sz w:val="17"/>
            <w:szCs w:val="17"/>
            <w:lang w:val="en-US"/>
          </w:rPr>
          <w:t xml:space="preserve">Running head: </w:t>
        </w:r>
        <w:r w:rsidRPr="00DB7C45">
          <w:rPr>
            <w:rFonts w:ascii="Times New Roman" w:hAnsi="Times New Roman" w:cs="Times New Roman"/>
            <w:sz w:val="17"/>
            <w:szCs w:val="17"/>
          </w:rPr>
          <w:t xml:space="preserve">TECHNIQUES </w:t>
        </w:r>
        <w:r w:rsidRPr="00DB7C45">
          <w:rPr>
            <w:rFonts w:ascii="Times New Roman" w:hAnsi="Times New Roman" w:cs="Times New Roman"/>
            <w:sz w:val="17"/>
            <w:szCs w:val="17"/>
            <w:lang w:val="en-US"/>
          </w:rPr>
          <w:t>F</w:t>
        </w:r>
        <w:r w:rsidRPr="00DB7C45">
          <w:rPr>
            <w:rFonts w:ascii="Times New Roman" w:hAnsi="Times New Roman" w:cs="Times New Roman"/>
            <w:sz w:val="17"/>
            <w:szCs w:val="17"/>
          </w:rPr>
          <w:t>OR IDENTIFYING MARKET CHANGE AND EMERGING MARKET OPPORTUNITIES</w:t>
        </w:r>
        <w:r>
          <w:rPr>
            <w:rFonts w:ascii="Times New Roman" w:hAnsi="Times New Roman" w:cs="Times New Roman"/>
            <w:sz w:val="17"/>
            <w:szCs w:val="17"/>
          </w:rPr>
          <w:tab/>
        </w:r>
        <w:r w:rsidRPr="00DB7C45">
          <w:rPr>
            <w:rFonts w:ascii="Times New Roman" w:hAnsi="Times New Roman" w:cs="Times New Roman"/>
            <w:sz w:val="17"/>
            <w:szCs w:val="17"/>
          </w:rPr>
          <w:fldChar w:fldCharType="begin"/>
        </w:r>
        <w:r w:rsidRPr="00DB7C45">
          <w:rPr>
            <w:rFonts w:ascii="Times New Roman" w:hAnsi="Times New Roman" w:cs="Times New Roman"/>
            <w:sz w:val="17"/>
            <w:szCs w:val="17"/>
          </w:rPr>
          <w:instrText xml:space="preserve"> PAGE   \* MERGEFORMAT </w:instrText>
        </w:r>
        <w:r w:rsidRPr="00DB7C45">
          <w:rPr>
            <w:rFonts w:ascii="Times New Roman" w:hAnsi="Times New Roman" w:cs="Times New Roman"/>
            <w:sz w:val="17"/>
            <w:szCs w:val="17"/>
          </w:rPr>
          <w:fldChar w:fldCharType="separate"/>
        </w:r>
        <w:r w:rsidRPr="00DB7C45">
          <w:rPr>
            <w:rFonts w:ascii="Times New Roman" w:hAnsi="Times New Roman" w:cs="Times New Roman"/>
            <w:noProof/>
            <w:sz w:val="17"/>
            <w:szCs w:val="17"/>
          </w:rPr>
          <w:t>2</w:t>
        </w:r>
        <w:r w:rsidRPr="00DB7C45">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zMDA1NzUxtjAwtDBW0lEKTi0uzszPAykwrAUAvmnc+iwAAAA="/>
  </w:docVars>
  <w:rsids>
    <w:rsidRoot w:val="00CA5D16"/>
    <w:rsid w:val="000B375C"/>
    <w:rsid w:val="00293AF9"/>
    <w:rsid w:val="00800F65"/>
    <w:rsid w:val="00A72561"/>
    <w:rsid w:val="00C65396"/>
    <w:rsid w:val="00CA5D16"/>
    <w:rsid w:val="00D00B6A"/>
    <w:rsid w:val="00D57C92"/>
    <w:rsid w:val="00DB7C45"/>
    <w:rsid w:val="00DC1809"/>
    <w:rsid w:val="00ED753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AFBA"/>
  <w15:chartTrackingRefBased/>
  <w15:docId w15:val="{DCB061BE-BC13-4CC7-A9C0-67068CC6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7C45"/>
  </w:style>
  <w:style w:type="paragraph" w:styleId="Footer">
    <w:name w:val="footer"/>
    <w:basedOn w:val="Normal"/>
    <w:link w:val="FooterChar"/>
    <w:uiPriority w:val="99"/>
    <w:unhideWhenUsed/>
    <w:rsid w:val="00DB7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7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1533</Words>
  <Characters>8743</Characters>
  <Application>Microsoft Office Word</Application>
  <DocSecurity>0</DocSecurity>
  <Lines>72</Lines>
  <Paragraphs>20</Paragraphs>
  <ScaleCrop>false</ScaleCrop>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2021-01-08T17:29:00Z</dcterms:created>
  <dcterms:modified xsi:type="dcterms:W3CDTF">2021-01-08T17:49:00Z</dcterms:modified>
</cp:coreProperties>
</file>